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9CD63" w14:textId="24807CAB" w:rsidR="00F57EE1" w:rsidRPr="000E3A96" w:rsidRDefault="000E3A96" w:rsidP="000E3A96">
      <w:pPr>
        <w:pStyle w:val="Lignehorizontale"/>
        <w:jc w:val="right"/>
        <w:rPr>
          <w:rFonts w:ascii="Times New Roman" w:hAnsi="Times New Roman"/>
          <w:sz w:val="21"/>
          <w:szCs w:val="20"/>
        </w:rPr>
      </w:pPr>
      <w:r w:rsidRPr="000E3A96">
        <w:rPr>
          <w:rFonts w:ascii="Times New Roman" w:hAnsi="Times New Roman"/>
          <w:sz w:val="21"/>
          <w:szCs w:val="20"/>
        </w:rPr>
        <w:t xml:space="preserve">Workshop of the IRP </w:t>
      </w:r>
      <w:proofErr w:type="spellStart"/>
      <w:r w:rsidRPr="000E3A96">
        <w:rPr>
          <w:rFonts w:ascii="Times New Roman" w:hAnsi="Times New Roman"/>
          <w:sz w:val="21"/>
          <w:szCs w:val="20"/>
        </w:rPr>
        <w:t>Coss&amp;Vita</w:t>
      </w:r>
      <w:proofErr w:type="spellEnd"/>
      <w:r w:rsidRPr="000E3A96">
        <w:rPr>
          <w:rFonts w:ascii="Times New Roman" w:hAnsi="Times New Roman"/>
          <w:sz w:val="21"/>
          <w:szCs w:val="20"/>
        </w:rPr>
        <w:t xml:space="preserve"> </w:t>
      </w:r>
      <w:r w:rsidRPr="000E3A96">
        <w:rPr>
          <w:rFonts w:ascii="Times New Roman" w:hAnsi="Times New Roman"/>
          <w:sz w:val="21"/>
          <w:szCs w:val="20"/>
        </w:rPr>
        <w:br/>
        <w:t xml:space="preserve">Advances in </w:t>
      </w:r>
      <w:proofErr w:type="spellStart"/>
      <w:r w:rsidRPr="000E3A96">
        <w:rPr>
          <w:rFonts w:ascii="Times New Roman" w:hAnsi="Times New Roman"/>
          <w:sz w:val="21"/>
          <w:szCs w:val="20"/>
        </w:rPr>
        <w:t>ELAstoDYNamics</w:t>
      </w:r>
      <w:proofErr w:type="spellEnd"/>
      <w:r w:rsidR="002103A9">
        <w:rPr>
          <w:rFonts w:ascii="Times New Roman" w:hAnsi="Times New Roman"/>
          <w:sz w:val="21"/>
          <w:szCs w:val="20"/>
        </w:rPr>
        <w:t xml:space="preserve">, </w:t>
      </w:r>
      <w:proofErr w:type="spellStart"/>
      <w:r w:rsidRPr="000E3A96">
        <w:rPr>
          <w:rFonts w:ascii="Times New Roman" w:hAnsi="Times New Roman"/>
          <w:sz w:val="21"/>
          <w:szCs w:val="20"/>
        </w:rPr>
        <w:t>NonLinear</w:t>
      </w:r>
      <w:proofErr w:type="spellEnd"/>
      <w:r w:rsidRPr="000E3A96">
        <w:rPr>
          <w:rFonts w:ascii="Times New Roman" w:hAnsi="Times New Roman"/>
          <w:sz w:val="21"/>
          <w:szCs w:val="20"/>
        </w:rPr>
        <w:t xml:space="preserve"> mechanics and Stability of architected materials and structures</w:t>
      </w:r>
      <w:r w:rsidRPr="000E3A96">
        <w:rPr>
          <w:rFonts w:ascii="Times New Roman" w:hAnsi="Times New Roman"/>
          <w:sz w:val="21"/>
          <w:szCs w:val="20"/>
        </w:rPr>
        <w:br/>
        <w:t>18-19 November 2021</w:t>
      </w:r>
    </w:p>
    <w:p w14:paraId="4245A411" w14:textId="16120B8A" w:rsidR="00CD4848" w:rsidRDefault="008F4C80" w:rsidP="00CD4848">
      <w:pPr>
        <w:jc w:val="center"/>
        <w:rPr>
          <w:rFonts w:ascii="Times New Roman" w:hAnsi="Times New Roman"/>
          <w:b/>
          <w:bCs/>
          <w:sz w:val="34"/>
          <w:szCs w:val="34"/>
          <w:lang w:val="en-GB"/>
        </w:rPr>
      </w:pPr>
      <w:r>
        <w:rPr>
          <w:rFonts w:ascii="Times New Roman" w:hAnsi="Times New Roman"/>
          <w:b/>
          <w:bCs/>
          <w:sz w:val="34"/>
          <w:szCs w:val="34"/>
          <w:lang w:val="en-GB"/>
        </w:rPr>
        <w:t xml:space="preserve">Failure analysis for the pre-cracked materials based on </w:t>
      </w:r>
      <w:r w:rsidR="00310C7E">
        <w:rPr>
          <w:rFonts w:ascii="Times New Roman" w:hAnsi="Times New Roman"/>
          <w:b/>
          <w:bCs/>
          <w:sz w:val="34"/>
          <w:szCs w:val="34"/>
        </w:rPr>
        <w:t xml:space="preserve">the </w:t>
      </w:r>
      <w:r>
        <w:rPr>
          <w:rFonts w:ascii="Times New Roman" w:hAnsi="Times New Roman"/>
          <w:b/>
          <w:bCs/>
          <w:sz w:val="34"/>
          <w:szCs w:val="34"/>
          <w:lang w:val="en-GB"/>
        </w:rPr>
        <w:t>regularized FE solutions of strain gradient elasticity</w:t>
      </w:r>
      <w:r w:rsidR="00310C7E">
        <w:rPr>
          <w:rFonts w:ascii="Times New Roman" w:hAnsi="Times New Roman"/>
          <w:b/>
          <w:bCs/>
          <w:sz w:val="34"/>
          <w:szCs w:val="34"/>
          <w:lang w:val="en-GB"/>
        </w:rPr>
        <w:t xml:space="preserve"> theory</w:t>
      </w:r>
    </w:p>
    <w:p w14:paraId="4764E5C7" w14:textId="77777777" w:rsidR="00CD4848" w:rsidRPr="00CD4848" w:rsidRDefault="00CD4848" w:rsidP="00CD4848">
      <w:pPr>
        <w:jc w:val="center"/>
        <w:rPr>
          <w:rFonts w:ascii="Times New Roman" w:hAnsi="Times New Roman"/>
          <w:b/>
          <w:bCs/>
          <w:sz w:val="34"/>
          <w:szCs w:val="34"/>
          <w:lang w:val="en-GB"/>
        </w:rPr>
      </w:pPr>
    </w:p>
    <w:p w14:paraId="6F0DC89B" w14:textId="292A15D5" w:rsidR="00F57EE1" w:rsidRPr="008F4C80" w:rsidRDefault="00611012" w:rsidP="00CD4848">
      <w:pPr>
        <w:jc w:val="center"/>
        <w:rPr>
          <w:rFonts w:ascii="Times New Roman" w:hAnsi="Times New Roman"/>
        </w:rPr>
      </w:pPr>
      <w:r>
        <w:rPr>
          <w:rFonts w:ascii="Times New Roman" w:hAnsi="Times New Roman"/>
        </w:rPr>
        <w:t>Yury Solyaev</w:t>
      </w:r>
      <w:r w:rsidR="00CD4848" w:rsidRPr="00CD4848">
        <w:rPr>
          <w:rFonts w:ascii="Times New Roman" w:hAnsi="Times New Roman"/>
          <w:vertAlign w:val="superscript"/>
        </w:rPr>
        <w:t>1,2</w:t>
      </w:r>
      <w:r w:rsidR="008F4C80">
        <w:rPr>
          <w:rFonts w:ascii="Times New Roman" w:hAnsi="Times New Roman"/>
        </w:rPr>
        <w:t>, Sergey Lurie</w:t>
      </w:r>
      <w:r w:rsidR="008F4C80" w:rsidRPr="00CD4848">
        <w:rPr>
          <w:rFonts w:ascii="Times New Roman" w:hAnsi="Times New Roman"/>
          <w:vertAlign w:val="superscript"/>
        </w:rPr>
        <w:t>1,2</w:t>
      </w:r>
    </w:p>
    <w:p w14:paraId="7ED5CF53" w14:textId="6F801EB2" w:rsidR="00F57EE1" w:rsidRDefault="00611012">
      <w:pPr>
        <w:jc w:val="center"/>
        <w:rPr>
          <w:rFonts w:ascii="Times New Roman" w:hAnsi="Times New Roman"/>
        </w:rPr>
      </w:pPr>
      <w:r w:rsidRPr="00611012">
        <w:rPr>
          <w:rFonts w:ascii="Times New Roman" w:hAnsi="Times New Roman"/>
          <w:vertAlign w:val="superscript"/>
        </w:rPr>
        <w:t>1</w:t>
      </w:r>
      <w:r>
        <w:rPr>
          <w:rFonts w:ascii="Times New Roman" w:hAnsi="Times New Roman"/>
          <w:i/>
          <w:iCs/>
        </w:rPr>
        <w:t>Institute of Applied Mechanics of Russian Academy of Sciences</w:t>
      </w:r>
      <w:r w:rsidR="00496AD8">
        <w:rPr>
          <w:rFonts w:ascii="Times New Roman" w:hAnsi="Times New Roman"/>
          <w:i/>
          <w:iCs/>
        </w:rPr>
        <w:t xml:space="preserve">, </w:t>
      </w:r>
      <w:bookmarkStart w:id="0" w:name="_Hlk84837260"/>
      <w:r>
        <w:rPr>
          <w:rFonts w:ascii="Times New Roman" w:hAnsi="Times New Roman"/>
          <w:i/>
          <w:iCs/>
        </w:rPr>
        <w:t>Moscow</w:t>
      </w:r>
      <w:r w:rsidR="00496AD8">
        <w:rPr>
          <w:rFonts w:ascii="Times New Roman" w:hAnsi="Times New Roman"/>
          <w:i/>
          <w:iCs/>
        </w:rPr>
        <w:t xml:space="preserve">, </w:t>
      </w:r>
      <w:r>
        <w:rPr>
          <w:rFonts w:ascii="Times New Roman" w:hAnsi="Times New Roman"/>
          <w:i/>
          <w:iCs/>
        </w:rPr>
        <w:t>RU</w:t>
      </w:r>
      <w:bookmarkEnd w:id="0"/>
    </w:p>
    <w:p w14:paraId="1C5418AB" w14:textId="47941824" w:rsidR="00F57EE1" w:rsidRDefault="00611012" w:rsidP="00CD4848">
      <w:pPr>
        <w:jc w:val="center"/>
        <w:rPr>
          <w:rFonts w:ascii="Times New Roman" w:hAnsi="Times New Roman"/>
          <w:i/>
          <w:iCs/>
        </w:rPr>
      </w:pPr>
      <w:r w:rsidRPr="00611012">
        <w:rPr>
          <w:rFonts w:ascii="Times New Roman" w:hAnsi="Times New Roman"/>
          <w:vertAlign w:val="superscript"/>
        </w:rPr>
        <w:t>2</w:t>
      </w:r>
      <w:r>
        <w:rPr>
          <w:rFonts w:ascii="Times New Roman" w:hAnsi="Times New Roman"/>
          <w:i/>
          <w:iCs/>
        </w:rPr>
        <w:t>Moscow Aviation Institute</w:t>
      </w:r>
      <w:r w:rsidR="00496AD8">
        <w:rPr>
          <w:rFonts w:ascii="Times New Roman" w:hAnsi="Times New Roman"/>
          <w:i/>
          <w:iCs/>
        </w:rPr>
        <w:t xml:space="preserve">, </w:t>
      </w:r>
      <w:r w:rsidRPr="00611012">
        <w:rPr>
          <w:rFonts w:ascii="Times New Roman" w:hAnsi="Times New Roman"/>
          <w:i/>
          <w:iCs/>
        </w:rPr>
        <w:t>Moscow, RU</w:t>
      </w:r>
    </w:p>
    <w:p w14:paraId="176EFC17" w14:textId="50A52A86" w:rsidR="008F4C80" w:rsidRPr="00CD4848" w:rsidRDefault="008F4C80" w:rsidP="00CD4848">
      <w:pPr>
        <w:jc w:val="center"/>
        <w:rPr>
          <w:rFonts w:ascii="Times New Roman" w:hAnsi="Times New Roman"/>
          <w:i/>
          <w:iCs/>
        </w:rPr>
      </w:pPr>
      <w:r>
        <w:rPr>
          <w:rFonts w:ascii="Times New Roman" w:hAnsi="Times New Roman"/>
          <w:i/>
          <w:iCs/>
        </w:rPr>
        <w:t>E-mail: yos@iam.ras.ru</w:t>
      </w:r>
    </w:p>
    <w:p w14:paraId="181F174E" w14:textId="7BCDD9B5" w:rsidR="00CF1C2A" w:rsidRDefault="00CF1C2A" w:rsidP="00D95776">
      <w:pPr>
        <w:jc w:val="both"/>
        <w:rPr>
          <w:rFonts w:ascii="Times New Roman" w:hAnsi="Times New Roman"/>
        </w:rPr>
      </w:pPr>
    </w:p>
    <w:p w14:paraId="3CC87713" w14:textId="77777777" w:rsidR="0018676C" w:rsidRDefault="0018676C" w:rsidP="008F4C80">
      <w:pPr>
        <w:jc w:val="both"/>
        <w:rPr>
          <w:rFonts w:ascii="Times New Roman" w:hAnsi="Times New Roman"/>
          <w:b/>
        </w:rPr>
      </w:pPr>
    </w:p>
    <w:p w14:paraId="6028BBEE" w14:textId="3FACF64E" w:rsidR="00CD4848" w:rsidRDefault="008F4C80" w:rsidP="008F4C80">
      <w:pPr>
        <w:jc w:val="both"/>
        <w:rPr>
          <w:rFonts w:ascii="Times New Roman" w:hAnsi="Times New Roman"/>
        </w:rPr>
      </w:pPr>
      <w:r w:rsidRPr="008F4C80">
        <w:rPr>
          <w:rFonts w:ascii="Times New Roman" w:hAnsi="Times New Roman"/>
          <w:b/>
        </w:rPr>
        <w:t>Abstract:</w:t>
      </w:r>
      <w:r>
        <w:rPr>
          <w:rFonts w:ascii="Times New Roman" w:hAnsi="Times New Roman"/>
        </w:rPr>
        <w:t xml:space="preserve"> </w:t>
      </w:r>
      <w:r w:rsidRPr="008F4C80">
        <w:rPr>
          <w:rFonts w:ascii="Times New Roman" w:hAnsi="Times New Roman"/>
        </w:rPr>
        <w:t xml:space="preserve">In this </w:t>
      </w:r>
      <w:r>
        <w:rPr>
          <w:rFonts w:ascii="Times New Roman" w:hAnsi="Times New Roman"/>
        </w:rPr>
        <w:t>work</w:t>
      </w:r>
      <w:r w:rsidRPr="008F4C80">
        <w:rPr>
          <w:rFonts w:ascii="Times New Roman" w:hAnsi="Times New Roman"/>
        </w:rPr>
        <w:t xml:space="preserve">, we use the feature of the strain gradient elasticity theory (SGET) related to the regularization of classical singularity problems. We suggest that the structural analysis of pre-cracked materials can be reduced to failure analysis within SGET by using the appropriate failure criteria formulated in terms of the Cauchy stresses. These stresses are work-conjugated to strains, and they have non-singular values in SGET solutions for the problems with cracks and sharp notches. We confirm our suggestion based on </w:t>
      </w:r>
      <w:bookmarkStart w:id="1" w:name="_GoBack"/>
      <w:bookmarkEnd w:id="1"/>
      <w:r w:rsidRPr="008F4C80">
        <w:rPr>
          <w:rFonts w:ascii="Times New Roman" w:hAnsi="Times New Roman"/>
        </w:rPr>
        <w:t xml:space="preserve">the full-field </w:t>
      </w:r>
      <w:r w:rsidR="006E459F">
        <w:rPr>
          <w:rFonts w:ascii="Times New Roman" w:hAnsi="Times New Roman"/>
        </w:rPr>
        <w:t>finite element (FE)</w:t>
      </w:r>
      <w:r w:rsidRPr="008F4C80">
        <w:rPr>
          <w:rFonts w:ascii="Times New Roman" w:hAnsi="Times New Roman"/>
        </w:rPr>
        <w:t xml:space="preserve"> simulations and provide examples of identification of the length scale parameters of SGET for the known experimental data with pre-cracked brittle and quasi-brittle materials</w:t>
      </w:r>
      <w:r>
        <w:rPr>
          <w:rFonts w:ascii="Times New Roman" w:hAnsi="Times New Roman"/>
        </w:rPr>
        <w:t xml:space="preserve"> [1]. We show that SGET solutions allow to capture the size effects for the cracks of different length that are well-known in fracture mechanics. Previously similar results were obtained only within approximate analytical and numerical methods [2, 3]. Based on the performed </w:t>
      </w:r>
      <w:r w:rsidR="00213447">
        <w:rPr>
          <w:rFonts w:ascii="Times New Roman" w:hAnsi="Times New Roman"/>
        </w:rPr>
        <w:t xml:space="preserve">analysis </w:t>
      </w:r>
      <w:r>
        <w:rPr>
          <w:rFonts w:ascii="Times New Roman" w:hAnsi="Times New Roman"/>
        </w:rPr>
        <w:t>w</w:t>
      </w:r>
      <w:r w:rsidRPr="008F4C80">
        <w:rPr>
          <w:rFonts w:ascii="Times New Roman" w:hAnsi="Times New Roman"/>
        </w:rPr>
        <w:t>e show that the identified length scale parameters allow us to predict the failure loads for the experimental samples with different type of cracks by using the maximum principal Cauchy stress criterion. In the experiments with a mixed-mode fracture of the quasi-brittle material (PMMA with inclined cracks), we found that there may arise a transition between the failure determined by the maximum principal stress criterion and the criterion related to the second invariant of the Cauchy stress tensor that can be explained by the change of the stress state triaxiality.</w:t>
      </w:r>
      <w:r>
        <w:rPr>
          <w:rFonts w:ascii="Times New Roman" w:hAnsi="Times New Roman"/>
        </w:rPr>
        <w:t xml:space="preserve"> </w:t>
      </w:r>
    </w:p>
    <w:p w14:paraId="421581E1" w14:textId="55DBDBAF" w:rsidR="00D34029" w:rsidRDefault="00D34029">
      <w:pPr>
        <w:jc w:val="both"/>
        <w:rPr>
          <w:rFonts w:ascii="Times New Roman" w:hAnsi="Times New Roman"/>
          <w:b/>
          <w:bCs/>
        </w:rPr>
      </w:pPr>
    </w:p>
    <w:p w14:paraId="0D827385" w14:textId="77777777" w:rsidR="008F4C80" w:rsidRDefault="008F4C80">
      <w:pPr>
        <w:jc w:val="both"/>
        <w:rPr>
          <w:rFonts w:ascii="Times New Roman" w:hAnsi="Times New Roman"/>
          <w:b/>
          <w:bCs/>
        </w:rPr>
      </w:pPr>
    </w:p>
    <w:p w14:paraId="2874710A" w14:textId="1BFB8BB4" w:rsidR="008F4C80" w:rsidRDefault="00496AD8">
      <w:pPr>
        <w:jc w:val="both"/>
        <w:rPr>
          <w:rFonts w:ascii="Times New Roman" w:hAnsi="Times New Roman"/>
          <w:b/>
          <w:bCs/>
        </w:rPr>
      </w:pPr>
      <w:r>
        <w:rPr>
          <w:rFonts w:ascii="Times New Roman" w:hAnsi="Times New Roman"/>
          <w:b/>
          <w:bCs/>
        </w:rPr>
        <w:t>References</w:t>
      </w:r>
    </w:p>
    <w:p w14:paraId="1C2B3A1B" w14:textId="77777777" w:rsidR="007E5FEF" w:rsidRPr="007C3571" w:rsidRDefault="007E5FEF">
      <w:pPr>
        <w:jc w:val="both"/>
        <w:rPr>
          <w:rFonts w:ascii="Times New Roman" w:hAnsi="Times New Roman"/>
          <w:b/>
          <w:bCs/>
        </w:rPr>
      </w:pPr>
    </w:p>
    <w:p w14:paraId="7D7F4525" w14:textId="2EA6A002" w:rsidR="00F57EE1" w:rsidRDefault="00496AD8" w:rsidP="00AB0FEA">
      <w:pPr>
        <w:jc w:val="both"/>
        <w:rPr>
          <w:rFonts w:ascii="Times New Roman" w:hAnsi="Times New Roman"/>
        </w:rPr>
      </w:pPr>
      <w:r>
        <w:rPr>
          <w:rFonts w:ascii="Times New Roman" w:hAnsi="Times New Roman"/>
        </w:rPr>
        <w:t>[1]</w:t>
      </w:r>
      <w:r w:rsidR="00AB0FEA">
        <w:rPr>
          <w:rFonts w:ascii="Times New Roman" w:hAnsi="Times New Roman"/>
        </w:rPr>
        <w:t xml:space="preserve"> </w:t>
      </w:r>
      <w:proofErr w:type="spellStart"/>
      <w:r w:rsidR="008F4C80" w:rsidRPr="008F4C80">
        <w:rPr>
          <w:rFonts w:ascii="Times New Roman" w:hAnsi="Times New Roman"/>
        </w:rPr>
        <w:t>Vasiliev</w:t>
      </w:r>
      <w:proofErr w:type="spellEnd"/>
      <w:r w:rsidR="008F4C80" w:rsidRPr="008F4C80">
        <w:rPr>
          <w:rFonts w:ascii="Times New Roman" w:hAnsi="Times New Roman"/>
        </w:rPr>
        <w:t xml:space="preserve"> V., Lurie S., Solyaev Y. New approach to failure of pre-cracked brittle materials based on regularized solutions of strain gradient elasticity, Engineering Fracture Mechanics. 2021</w:t>
      </w:r>
      <w:r w:rsidR="008F4C80">
        <w:rPr>
          <w:rFonts w:ascii="Times New Roman" w:hAnsi="Times New Roman"/>
        </w:rPr>
        <w:t>, submitted</w:t>
      </w:r>
      <w:r w:rsidR="008F4C80" w:rsidRPr="008F4C80">
        <w:rPr>
          <w:rFonts w:ascii="Times New Roman" w:hAnsi="Times New Roman"/>
        </w:rPr>
        <w:t>.</w:t>
      </w:r>
    </w:p>
    <w:p w14:paraId="495538A1" w14:textId="77777777" w:rsidR="00540B6B" w:rsidRDefault="00540B6B" w:rsidP="00AB0FEA">
      <w:pPr>
        <w:jc w:val="both"/>
        <w:rPr>
          <w:rFonts w:ascii="Times New Roman" w:hAnsi="Times New Roman"/>
        </w:rPr>
      </w:pPr>
    </w:p>
    <w:p w14:paraId="7867CB2F" w14:textId="656A5266" w:rsidR="008F4C80" w:rsidRDefault="008F4C80" w:rsidP="008F4C80">
      <w:pPr>
        <w:jc w:val="both"/>
        <w:rPr>
          <w:rFonts w:ascii="Times New Roman" w:hAnsi="Times New Roman"/>
        </w:rPr>
      </w:pPr>
      <w:r>
        <w:rPr>
          <w:rFonts w:ascii="Times New Roman" w:hAnsi="Times New Roman"/>
        </w:rPr>
        <w:t xml:space="preserve">[2] </w:t>
      </w:r>
      <w:r w:rsidRPr="008F4C80">
        <w:rPr>
          <w:rFonts w:ascii="Times New Roman" w:hAnsi="Times New Roman"/>
        </w:rPr>
        <w:t xml:space="preserve">Askes, H., &amp; </w:t>
      </w:r>
      <w:proofErr w:type="spellStart"/>
      <w:r w:rsidRPr="008F4C80">
        <w:rPr>
          <w:rFonts w:ascii="Times New Roman" w:hAnsi="Times New Roman"/>
        </w:rPr>
        <w:t>Susmel</w:t>
      </w:r>
      <w:proofErr w:type="spellEnd"/>
      <w:r w:rsidRPr="008F4C80">
        <w:rPr>
          <w:rFonts w:ascii="Times New Roman" w:hAnsi="Times New Roman"/>
        </w:rPr>
        <w:t xml:space="preserve">, L. (2015). Understanding cracked materials: is linear elastic fracture mechanics </w:t>
      </w:r>
      <w:proofErr w:type="gramStart"/>
      <w:r w:rsidRPr="008F4C80">
        <w:rPr>
          <w:rFonts w:ascii="Times New Roman" w:hAnsi="Times New Roman"/>
        </w:rPr>
        <w:t>obsolete?.</w:t>
      </w:r>
      <w:proofErr w:type="gramEnd"/>
      <w:r w:rsidRPr="008F4C80">
        <w:rPr>
          <w:rFonts w:ascii="Times New Roman" w:hAnsi="Times New Roman"/>
        </w:rPr>
        <w:t xml:space="preserve"> Fatigue &amp; Fracture of Engineering Materials &amp; Structures, 38(2), 154-160.</w:t>
      </w:r>
    </w:p>
    <w:p w14:paraId="3AE8120F" w14:textId="77777777" w:rsidR="00540B6B" w:rsidRDefault="00540B6B" w:rsidP="008F4C80">
      <w:pPr>
        <w:jc w:val="both"/>
        <w:rPr>
          <w:rFonts w:ascii="Times New Roman" w:hAnsi="Times New Roman"/>
        </w:rPr>
      </w:pPr>
    </w:p>
    <w:p w14:paraId="40EAB539" w14:textId="20130BED" w:rsidR="008F4C80" w:rsidRDefault="008F4C80" w:rsidP="008F4C80">
      <w:pPr>
        <w:jc w:val="both"/>
        <w:rPr>
          <w:rFonts w:ascii="Times New Roman" w:hAnsi="Times New Roman"/>
        </w:rPr>
      </w:pPr>
      <w:r>
        <w:rPr>
          <w:rFonts w:ascii="Times New Roman" w:hAnsi="Times New Roman"/>
        </w:rPr>
        <w:t xml:space="preserve">[3] </w:t>
      </w:r>
      <w:proofErr w:type="spellStart"/>
      <w:r w:rsidRPr="008F4C80">
        <w:rPr>
          <w:rFonts w:ascii="Times New Roman" w:hAnsi="Times New Roman"/>
        </w:rPr>
        <w:t>Vasiliev</w:t>
      </w:r>
      <w:proofErr w:type="spellEnd"/>
      <w:r w:rsidRPr="008F4C80">
        <w:rPr>
          <w:rFonts w:ascii="Times New Roman" w:hAnsi="Times New Roman"/>
        </w:rPr>
        <w:t xml:space="preserve">, V. V., Lurie, S. A., &amp; </w:t>
      </w:r>
      <w:proofErr w:type="spellStart"/>
      <w:r w:rsidRPr="008F4C80">
        <w:rPr>
          <w:rFonts w:ascii="Times New Roman" w:hAnsi="Times New Roman"/>
        </w:rPr>
        <w:t>Salov</w:t>
      </w:r>
      <w:proofErr w:type="spellEnd"/>
      <w:r w:rsidRPr="008F4C80">
        <w:rPr>
          <w:rFonts w:ascii="Times New Roman" w:hAnsi="Times New Roman"/>
        </w:rPr>
        <w:t xml:space="preserve">, V. A. (2019). Estimation of the strength of plates with cracks based on the maximum stress criterion in a scale-dependent generalized theory of elasticity. Physical </w:t>
      </w:r>
      <w:proofErr w:type="spellStart"/>
      <w:r w:rsidRPr="008F4C80">
        <w:rPr>
          <w:rFonts w:ascii="Times New Roman" w:hAnsi="Times New Roman"/>
        </w:rPr>
        <w:t>Mesomechanics</w:t>
      </w:r>
      <w:proofErr w:type="spellEnd"/>
      <w:r w:rsidRPr="008F4C80">
        <w:rPr>
          <w:rFonts w:ascii="Times New Roman" w:hAnsi="Times New Roman"/>
        </w:rPr>
        <w:t>, 22(6), 456-462.</w:t>
      </w:r>
    </w:p>
    <w:p w14:paraId="44045368" w14:textId="77777777" w:rsidR="008F4C80" w:rsidRPr="000E3A96" w:rsidRDefault="008F4C80" w:rsidP="00AB0FEA">
      <w:pPr>
        <w:jc w:val="both"/>
        <w:rPr>
          <w:rFonts w:ascii="Times New Roman" w:hAnsi="Times New Roman"/>
          <w:lang w:val="fr-FR"/>
        </w:rPr>
      </w:pPr>
    </w:p>
    <w:p w14:paraId="2AC95096" w14:textId="478B8072" w:rsidR="00F57EE1" w:rsidRPr="00AB0FEA" w:rsidRDefault="00F57EE1">
      <w:pPr>
        <w:jc w:val="both"/>
        <w:rPr>
          <w:rFonts w:ascii="Times New Roman" w:hAnsi="Times New Roman"/>
        </w:rPr>
      </w:pPr>
    </w:p>
    <w:sectPr w:rsidR="00F57EE1" w:rsidRPr="00AB0FE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Lohit Devanagari">
    <w:altName w:val="Cambria"/>
    <w:panose1 w:val="020B0604020202020204"/>
    <w:charset w:val="00"/>
    <w:family w:val="roman"/>
    <w:pitch w:val="default"/>
  </w:font>
  <w:font w:name="Times New Roman">
    <w:panose1 w:val="02020603050405020304"/>
    <w:charset w:val="00"/>
    <w:family w:val="roman"/>
    <w:pitch w:val="variable"/>
    <w:sig w:usb0="E0007AFF" w:usb1="C0007841" w:usb2="00000009" w:usb3="00000000" w:csb0="000001FF" w:csb1="00000000"/>
  </w:font>
  <w:font w:name="Liberation Sans">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E1"/>
    <w:rsid w:val="000E3A96"/>
    <w:rsid w:val="000F1EE5"/>
    <w:rsid w:val="0018676C"/>
    <w:rsid w:val="002103A9"/>
    <w:rsid w:val="00213447"/>
    <w:rsid w:val="00310C7E"/>
    <w:rsid w:val="00373E82"/>
    <w:rsid w:val="003A3112"/>
    <w:rsid w:val="00496AD8"/>
    <w:rsid w:val="00540B6B"/>
    <w:rsid w:val="00611012"/>
    <w:rsid w:val="006E459F"/>
    <w:rsid w:val="007C3571"/>
    <w:rsid w:val="007E5FEF"/>
    <w:rsid w:val="008F4C80"/>
    <w:rsid w:val="009F4B93"/>
    <w:rsid w:val="00AB0FEA"/>
    <w:rsid w:val="00B20982"/>
    <w:rsid w:val="00CD4848"/>
    <w:rsid w:val="00CF1C2A"/>
    <w:rsid w:val="00D34029"/>
    <w:rsid w:val="00D95776"/>
    <w:rsid w:val="00F57826"/>
    <w:rsid w:val="00F5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99F6"/>
  <w15:docId w15:val="{E170CC01-FAC9-E842-A23F-6F7D2C73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ucida Sans Unicode" w:hAnsi="Liberation Serif" w:cs="Lohit Devanagari"/>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re">
    <w:name w:val="Titre"/>
    <w:basedOn w:val="a"/>
    <w:next w:val="a3"/>
    <w:qFormat/>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Lignehorizontale">
    <w:name w:val="Ligne horizontale"/>
    <w:basedOn w:val="a"/>
    <w:next w:val="a3"/>
    <w:qFormat/>
    <w:pPr>
      <w:suppressLineNumbers/>
      <w:pBdr>
        <w:bottom w:val="double" w:sz="2" w:space="0" w:color="808080"/>
      </w:pBdr>
      <w:spacing w:after="283"/>
    </w:pPr>
    <w:rPr>
      <w:sz w:val="12"/>
      <w:szCs w:val="12"/>
    </w:rPr>
  </w:style>
  <w:style w:type="character" w:styleId="a6">
    <w:name w:val="Hyperlink"/>
    <w:basedOn w:val="a0"/>
    <w:uiPriority w:val="99"/>
    <w:unhideWhenUsed/>
    <w:rsid w:val="007C3571"/>
    <w:rPr>
      <w:color w:val="0563C1" w:themeColor="hyperlink"/>
      <w:u w:val="single"/>
    </w:rPr>
  </w:style>
  <w:style w:type="character" w:styleId="a7">
    <w:name w:val="Unresolved Mention"/>
    <w:basedOn w:val="a0"/>
    <w:uiPriority w:val="99"/>
    <w:semiHidden/>
    <w:unhideWhenUsed/>
    <w:rsid w:val="007C3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166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403</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dc:description/>
  <cp:lastModifiedBy>Yury Solyaev</cp:lastModifiedBy>
  <cp:revision>13</cp:revision>
  <dcterms:created xsi:type="dcterms:W3CDTF">2021-10-11T14:06:00Z</dcterms:created>
  <dcterms:modified xsi:type="dcterms:W3CDTF">2021-10-18T14:32:00Z</dcterms:modified>
  <dc:language>fr-FR</dc:language>
</cp:coreProperties>
</file>